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8D478" w14:textId="77777777" w:rsidR="00FF2824" w:rsidRPr="00764258" w:rsidRDefault="00FF2824" w:rsidP="00764258">
      <w:pPr>
        <w:pStyle w:val="Title"/>
        <w:ind w:left="5812"/>
        <w:outlineLvl w:val="0"/>
        <w:rPr>
          <w:rFonts w:ascii="Verdana" w:hAnsi="Verdana" w:cs="Times New Roman"/>
          <w:b/>
          <w:bCs/>
          <w:sz w:val="20"/>
          <w:szCs w:val="4"/>
        </w:rPr>
      </w:pPr>
      <w:r w:rsidRPr="00764258">
        <w:rPr>
          <w:rFonts w:ascii="Verdana" w:hAnsi="Verdana" w:cs="Times New Roman"/>
          <w:bCs/>
          <w:sz w:val="20"/>
          <w:szCs w:val="4"/>
        </w:rPr>
        <w:t>PATVIRTINTA</w:t>
      </w:r>
    </w:p>
    <w:p w14:paraId="670BD9F5" w14:textId="77777777" w:rsidR="00FF2824" w:rsidRPr="00764258" w:rsidRDefault="00FF2824" w:rsidP="00764258">
      <w:pPr>
        <w:pStyle w:val="Title"/>
        <w:ind w:left="5812"/>
        <w:outlineLvl w:val="0"/>
        <w:rPr>
          <w:rFonts w:ascii="Verdana" w:hAnsi="Verdana" w:cs="Times New Roman"/>
          <w:b/>
          <w:bCs/>
          <w:sz w:val="20"/>
          <w:szCs w:val="4"/>
        </w:rPr>
      </w:pPr>
      <w:r w:rsidRPr="00764258">
        <w:rPr>
          <w:rFonts w:ascii="Verdana" w:hAnsi="Verdana" w:cs="Times New Roman"/>
          <w:bCs/>
          <w:sz w:val="20"/>
          <w:szCs w:val="4"/>
        </w:rPr>
        <w:t xml:space="preserve">Lietuvos nacionalinio radijo ir televizijos generalinio direktoriaus  </w:t>
      </w:r>
    </w:p>
    <w:p w14:paraId="0780E0C5" w14:textId="091112A9" w:rsidR="00FF2824" w:rsidRPr="00764258" w:rsidRDefault="00FF2824" w:rsidP="00764258">
      <w:pPr>
        <w:pStyle w:val="Title"/>
        <w:ind w:left="5812"/>
        <w:outlineLvl w:val="0"/>
        <w:rPr>
          <w:rFonts w:ascii="Verdana" w:hAnsi="Verdana" w:cs="Times New Roman"/>
          <w:sz w:val="20"/>
          <w:szCs w:val="4"/>
        </w:rPr>
      </w:pPr>
      <w:r w:rsidRPr="00764258">
        <w:rPr>
          <w:rFonts w:ascii="Verdana" w:hAnsi="Verdana" w:cs="Times New Roman"/>
          <w:bCs/>
          <w:sz w:val="20"/>
          <w:szCs w:val="4"/>
        </w:rPr>
        <w:t xml:space="preserve">2024 m. </w:t>
      </w:r>
      <w:r w:rsidR="00764258">
        <w:rPr>
          <w:rFonts w:ascii="Verdana" w:hAnsi="Verdana" w:cs="Times New Roman"/>
          <w:bCs/>
          <w:sz w:val="20"/>
          <w:szCs w:val="4"/>
        </w:rPr>
        <w:t>lapkriči</w:t>
      </w:r>
      <w:r w:rsidRPr="00764258">
        <w:rPr>
          <w:rFonts w:ascii="Verdana" w:hAnsi="Verdana" w:cs="Times New Roman"/>
          <w:bCs/>
          <w:sz w:val="20"/>
          <w:szCs w:val="4"/>
        </w:rPr>
        <w:t>o</w:t>
      </w:r>
      <w:r w:rsidRPr="00764258">
        <w:rPr>
          <w:rFonts w:ascii="Verdana" w:hAnsi="Verdana" w:cs="Times New Roman"/>
          <w:sz w:val="20"/>
          <w:szCs w:val="4"/>
        </w:rPr>
        <w:t xml:space="preserve">      </w:t>
      </w:r>
      <w:r w:rsidRPr="00764258">
        <w:rPr>
          <w:rFonts w:ascii="Verdana" w:hAnsi="Verdana" w:cs="Times New Roman"/>
          <w:bCs/>
          <w:sz w:val="20"/>
          <w:szCs w:val="4"/>
        </w:rPr>
        <w:t>d.</w:t>
      </w:r>
      <w:r w:rsidRPr="00764258">
        <w:rPr>
          <w:rFonts w:ascii="Verdana" w:hAnsi="Verdana" w:cs="Times New Roman"/>
          <w:sz w:val="20"/>
          <w:szCs w:val="4"/>
        </w:rPr>
        <w:t xml:space="preserve"> įsakymu Nr.</w:t>
      </w:r>
      <w:r w:rsidR="00764258">
        <w:rPr>
          <w:rFonts w:ascii="Verdana" w:hAnsi="Verdana" w:cs="Times New Roman"/>
          <w:sz w:val="20"/>
          <w:szCs w:val="4"/>
        </w:rPr>
        <w:t xml:space="preserve"> </w:t>
      </w:r>
    </w:p>
    <w:p w14:paraId="6546055E" w14:textId="77777777" w:rsidR="00FF2824" w:rsidRDefault="00FF2824" w:rsidP="00FB7720">
      <w:pPr>
        <w:jc w:val="center"/>
        <w:rPr>
          <w:b/>
        </w:rPr>
      </w:pPr>
    </w:p>
    <w:p w14:paraId="1E0F7E36" w14:textId="763B8ABA" w:rsidR="00305E19" w:rsidRPr="00FB7720" w:rsidRDefault="00305E19" w:rsidP="00FB7720">
      <w:pPr>
        <w:jc w:val="center"/>
      </w:pPr>
      <w:r w:rsidRPr="00305E19">
        <w:rPr>
          <w:b/>
        </w:rPr>
        <w:t>V</w:t>
      </w:r>
      <w:r w:rsidR="00FB7720">
        <w:rPr>
          <w:b/>
        </w:rPr>
        <w:t>IEŠOSIOS ĮSTAIGOS</w:t>
      </w:r>
      <w:r w:rsidRPr="00305E19">
        <w:rPr>
          <w:b/>
        </w:rPr>
        <w:t xml:space="preserve"> LIETUVOS NACIONALINI</w:t>
      </w:r>
      <w:r w:rsidR="00FB7720">
        <w:rPr>
          <w:b/>
        </w:rPr>
        <w:t>O</w:t>
      </w:r>
      <w:r w:rsidRPr="00305E19">
        <w:rPr>
          <w:b/>
        </w:rPr>
        <w:t xml:space="preserve"> RADIJ</w:t>
      </w:r>
      <w:r w:rsidR="00FB7720">
        <w:rPr>
          <w:b/>
        </w:rPr>
        <w:t>O</w:t>
      </w:r>
      <w:r w:rsidRPr="00305E19">
        <w:rPr>
          <w:b/>
        </w:rPr>
        <w:t xml:space="preserve"> IR TELEVIZIJ</w:t>
      </w:r>
      <w:r w:rsidR="00FB7720">
        <w:rPr>
          <w:b/>
        </w:rPr>
        <w:t>OS ORGANIZUOJAMOS „LRT OPUS AKADEMIJOS“ IR MENTORYSTĖS PROGRAMOS TAISYKLĖS</w:t>
      </w:r>
      <w:bookmarkStart w:id="0" w:name="_heading=h.gjdgxs"/>
      <w:bookmarkEnd w:id="0"/>
    </w:p>
    <w:p w14:paraId="139F9B04" w14:textId="1ED8DB3C" w:rsidR="00305E19" w:rsidRDefault="00FB7720" w:rsidP="00FB7720">
      <w:pPr>
        <w:jc w:val="center"/>
      </w:pPr>
      <w:r>
        <w:t xml:space="preserve">2024 m. lapkričio mėn.       d. </w:t>
      </w:r>
    </w:p>
    <w:p w14:paraId="63CC7119" w14:textId="77777777" w:rsidR="00FB7720" w:rsidRPr="00305E19" w:rsidRDefault="00FB7720" w:rsidP="00FB7720">
      <w:pPr>
        <w:jc w:val="center"/>
      </w:pPr>
    </w:p>
    <w:p w14:paraId="4B070B64" w14:textId="009F06A0" w:rsidR="00305E19" w:rsidRPr="00305E19" w:rsidRDefault="00305E19" w:rsidP="00FB7720">
      <w:pPr>
        <w:jc w:val="center"/>
      </w:pPr>
      <w:r w:rsidRPr="00305E19">
        <w:rPr>
          <w:b/>
        </w:rPr>
        <w:t>I. BENDROSIOS NUOSTATOS</w:t>
      </w:r>
    </w:p>
    <w:p w14:paraId="684CDCF5" w14:textId="424DFBAE" w:rsidR="00305E19" w:rsidRPr="00305E19" w:rsidRDefault="00305E19" w:rsidP="00FB7720">
      <w:pPr>
        <w:numPr>
          <w:ilvl w:val="0"/>
          <w:numId w:val="1"/>
        </w:numPr>
        <w:jc w:val="both"/>
      </w:pPr>
      <w:r w:rsidRPr="00305E19">
        <w:t xml:space="preserve">VšĮ Lietuvos nacionalinis radijas ir televizija (toliau – </w:t>
      </w:r>
      <w:r w:rsidRPr="00305E19">
        <w:rPr>
          <w:b/>
        </w:rPr>
        <w:t>Organizatorius, LRT</w:t>
      </w:r>
      <w:r w:rsidRPr="00305E19">
        <w:t>) organizuoja „LRT OPUS akademiją“</w:t>
      </w:r>
      <w:r w:rsidR="00FB7720">
        <w:t xml:space="preserve"> </w:t>
      </w:r>
      <w:r w:rsidRPr="00305E19">
        <w:t xml:space="preserve">(toliau – </w:t>
      </w:r>
      <w:r w:rsidRPr="00305E19">
        <w:rPr>
          <w:b/>
          <w:bCs/>
        </w:rPr>
        <w:t>OPUS akademija</w:t>
      </w:r>
      <w:r w:rsidRPr="00305E19">
        <w:t>). OPUS akademija – mokymų, mentorystės ir patirčių programa, skirta visiems besidomintiems radijo subtilybėmis, mylintiems alternatyvią muziką ir svajojantiems praktiškai save išbandyti šioje srityje bei pasisemti žinių iš profesionalų, nepriklausomai nuo amžiaus ar ankstesnių patirčių.</w:t>
      </w:r>
      <w:r w:rsidR="00FB7720">
        <w:t xml:space="preserve"> </w:t>
      </w:r>
    </w:p>
    <w:p w14:paraId="67C596D7" w14:textId="4B6799FE" w:rsidR="00305E19" w:rsidRPr="00305E19" w:rsidRDefault="00305E19" w:rsidP="00FB7720">
      <w:pPr>
        <w:numPr>
          <w:ilvl w:val="0"/>
          <w:numId w:val="1"/>
        </w:numPr>
        <w:jc w:val="both"/>
      </w:pPr>
      <w:r w:rsidRPr="00305E19">
        <w:t xml:space="preserve">OPUS akademijos taisyklės (toliau – </w:t>
      </w:r>
      <w:r w:rsidRPr="00305E19">
        <w:rPr>
          <w:b/>
        </w:rPr>
        <w:t>Taisyklės</w:t>
      </w:r>
      <w:r w:rsidRPr="00305E19">
        <w:t>) reglamentuoja OPUS akademijos tikslus, dalyvius, organizavimo, kūrinių vertinimo bei jų sklaidos viešoje erdvėje tvarką.</w:t>
      </w:r>
      <w:r w:rsidR="00FB7720">
        <w:t xml:space="preserve"> </w:t>
      </w:r>
    </w:p>
    <w:p w14:paraId="2238AF44" w14:textId="2478DA9E" w:rsidR="00305E19" w:rsidRPr="00305E19" w:rsidRDefault="00305E19" w:rsidP="00FB7720">
      <w:pPr>
        <w:numPr>
          <w:ilvl w:val="0"/>
          <w:numId w:val="1"/>
        </w:numPr>
        <w:jc w:val="both"/>
      </w:pPr>
      <w:r w:rsidRPr="00305E19">
        <w:t xml:space="preserve">Autoriai, atrinkti dalyvauti OPUS akademijoje, toliau vadinami </w:t>
      </w:r>
      <w:r w:rsidRPr="00305E19">
        <w:rPr>
          <w:b/>
        </w:rPr>
        <w:t>Dalyviais</w:t>
      </w:r>
      <w:r w:rsidRPr="00305E19">
        <w:t>.</w:t>
      </w:r>
    </w:p>
    <w:p w14:paraId="1B387618" w14:textId="4E099170" w:rsidR="00FB7720" w:rsidRDefault="00305E19" w:rsidP="000A3FCB">
      <w:pPr>
        <w:numPr>
          <w:ilvl w:val="0"/>
          <w:numId w:val="1"/>
        </w:numPr>
        <w:jc w:val="both"/>
      </w:pPr>
      <w:r w:rsidRPr="00305E19">
        <w:t xml:space="preserve">OPUS akademijos metu Dalyvių sukurti garso kūriniai toliau vadinami </w:t>
      </w:r>
      <w:r w:rsidRPr="00305E19">
        <w:rPr>
          <w:b/>
        </w:rPr>
        <w:t>Kūriniais</w:t>
      </w:r>
      <w:r w:rsidRPr="00305E19">
        <w:t>.</w:t>
      </w:r>
    </w:p>
    <w:p w14:paraId="5E784B9C" w14:textId="77777777" w:rsidR="000A3FCB" w:rsidRPr="00305E19" w:rsidRDefault="000A3FCB" w:rsidP="000A3FCB">
      <w:pPr>
        <w:ind w:left="360"/>
        <w:jc w:val="both"/>
      </w:pPr>
    </w:p>
    <w:p w14:paraId="4C4EB961" w14:textId="74362C46" w:rsidR="00305E19" w:rsidRPr="00305E19" w:rsidRDefault="00305E19" w:rsidP="00FB7720">
      <w:pPr>
        <w:jc w:val="center"/>
        <w:rPr>
          <w:b/>
        </w:rPr>
      </w:pPr>
      <w:r w:rsidRPr="00305E19">
        <w:rPr>
          <w:b/>
        </w:rPr>
        <w:t>II. OPUS AKADEMIJOS ORGANIZATORIAUS PAREIGOS</w:t>
      </w:r>
      <w:r w:rsidR="00FB7720">
        <w:rPr>
          <w:b/>
        </w:rPr>
        <w:t xml:space="preserve"> </w:t>
      </w:r>
    </w:p>
    <w:p w14:paraId="032A98D5" w14:textId="77777777" w:rsidR="00305E19" w:rsidRPr="00305E19" w:rsidRDefault="00305E19" w:rsidP="00FB7720">
      <w:pPr>
        <w:numPr>
          <w:ilvl w:val="0"/>
          <w:numId w:val="1"/>
        </w:numPr>
        <w:jc w:val="both"/>
      </w:pPr>
      <w:r w:rsidRPr="00305E19">
        <w:t>Organizatorius įsipareigoja:</w:t>
      </w:r>
    </w:p>
    <w:p w14:paraId="1435C7A6" w14:textId="054EA646" w:rsidR="00305E19" w:rsidRPr="00305E19" w:rsidRDefault="00305E19" w:rsidP="00FB7720">
      <w:pPr>
        <w:numPr>
          <w:ilvl w:val="1"/>
          <w:numId w:val="1"/>
        </w:numPr>
        <w:jc w:val="both"/>
      </w:pPr>
      <w:r w:rsidRPr="00305E19">
        <w:t xml:space="preserve">Viešai skelbti informaciją apie Dalyvių atranką LRT portale, adresu </w:t>
      </w:r>
      <w:hyperlink r:id="rId7" w:history="1">
        <w:r w:rsidRPr="00305E19">
          <w:rPr>
            <w:rStyle w:val="Hyperlink"/>
          </w:rPr>
          <w:t>www.lrt.lt</w:t>
        </w:r>
      </w:hyperlink>
      <w:r w:rsidRPr="00305E19">
        <w:t>, taip pat socialiniuose tinkluose;</w:t>
      </w:r>
      <w:r w:rsidR="000A3FCB">
        <w:t xml:space="preserve"> </w:t>
      </w:r>
    </w:p>
    <w:p w14:paraId="6E38DB7C" w14:textId="4A4E31F7" w:rsidR="00305E19" w:rsidRPr="00305E19" w:rsidRDefault="00305E19" w:rsidP="00FB7720">
      <w:pPr>
        <w:numPr>
          <w:ilvl w:val="1"/>
          <w:numId w:val="1"/>
        </w:numPr>
        <w:jc w:val="both"/>
      </w:pPr>
      <w:r w:rsidRPr="00305E19">
        <w:t xml:space="preserve">Sudaryti Dalyvių atrankos ir OPUS akademijos metu sukurtų Kūrinių vertinimo komisiją. Komisiją sudaro: LRT OPUS </w:t>
      </w:r>
      <w:r w:rsidR="000A3FCB">
        <w:t xml:space="preserve">vyresnysis </w:t>
      </w:r>
      <w:r w:rsidRPr="00305E19">
        <w:t>redaktorius Darius Užkuraitis, LRT OPUS vadovė Evelina Kazakevičiūtė ir LRT OPUS</w:t>
      </w:r>
      <w:r w:rsidR="000A3FCB">
        <w:t xml:space="preserve"> programų </w:t>
      </w:r>
      <w:r w:rsidRPr="00305E19">
        <w:t>vedėjai:</w:t>
      </w:r>
      <w:r w:rsidR="000A3FCB">
        <w:t xml:space="preserve"> </w:t>
      </w:r>
      <w:r w:rsidRPr="00305E19">
        <w:t>Unė</w:t>
      </w:r>
      <w:r w:rsidR="000A3FCB">
        <w:t xml:space="preserve"> </w:t>
      </w:r>
      <w:r w:rsidRPr="00305E19">
        <w:t>Liandzbergytė,</w:t>
      </w:r>
      <w:r w:rsidR="000A3FCB">
        <w:t xml:space="preserve"> </w:t>
      </w:r>
      <w:r w:rsidRPr="00305E19">
        <w:t>Kamilė Tumelytė, Kristupas Naraškevičius, Rimvydas Černiauskas. Komisija</w:t>
      </w:r>
      <w:r w:rsidR="000A3FCB">
        <w:t xml:space="preserve"> </w:t>
      </w:r>
      <w:r w:rsidRPr="00305E19">
        <w:t>įsipareigoja objektyviai vertinti gautas anketas, atrinkti Dalyvius bei išrinkti geriausią Kūrinį (-us). Mentorės (-iai) Kūrinių, kurių autoriams (-ėms) vadovavo, nevertina;</w:t>
      </w:r>
      <w:r w:rsidR="000A3FCB">
        <w:t xml:space="preserve"> </w:t>
      </w:r>
    </w:p>
    <w:p w14:paraId="16490D06" w14:textId="77777777" w:rsidR="00305E19" w:rsidRPr="00305E19" w:rsidRDefault="00305E19" w:rsidP="00FB7720">
      <w:pPr>
        <w:numPr>
          <w:ilvl w:val="1"/>
          <w:numId w:val="1"/>
        </w:numPr>
        <w:jc w:val="both"/>
      </w:pPr>
      <w:r w:rsidRPr="00305E19">
        <w:t>Objektyviai vertinti ir atrinkti gautus Kūrinius;</w:t>
      </w:r>
    </w:p>
    <w:p w14:paraId="0B856517" w14:textId="77777777" w:rsidR="00305E19" w:rsidRPr="00305E19" w:rsidRDefault="00305E19" w:rsidP="00FB7720">
      <w:pPr>
        <w:numPr>
          <w:ilvl w:val="1"/>
          <w:numId w:val="1"/>
        </w:numPr>
        <w:jc w:val="both"/>
      </w:pPr>
      <w:r w:rsidRPr="00305E19">
        <w:t>Informuoti Dalyvius apie konkurso rezultatus Dalyvio anketoje nurodytais kontaktais;</w:t>
      </w:r>
    </w:p>
    <w:p w14:paraId="1783E8E4" w14:textId="34DFBD14" w:rsidR="00305E19" w:rsidRPr="00305E19" w:rsidRDefault="00305E19" w:rsidP="00FB7720">
      <w:pPr>
        <w:numPr>
          <w:ilvl w:val="1"/>
          <w:numId w:val="1"/>
        </w:numPr>
        <w:jc w:val="both"/>
      </w:pPr>
      <w:r w:rsidRPr="00305E19">
        <w:t>Organizuoti Dalyviams  mokymus su trijų mėnesių mentorystės programa (2 val. per savaitę);</w:t>
      </w:r>
      <w:r w:rsidR="000A3FCB">
        <w:t xml:space="preserve"> </w:t>
      </w:r>
    </w:p>
    <w:p w14:paraId="3A8A3BE2" w14:textId="77777777" w:rsidR="00305E19" w:rsidRPr="00305E19" w:rsidRDefault="00305E19" w:rsidP="00FB7720">
      <w:pPr>
        <w:numPr>
          <w:ilvl w:val="1"/>
          <w:numId w:val="1"/>
        </w:numPr>
        <w:jc w:val="both"/>
      </w:pPr>
      <w:r w:rsidRPr="00305E19">
        <w:t>Paskirti Dalyviams mentorę (-ių) praktinėms užduotims įgyvendinti (gyvai ir nuotoliu);</w:t>
      </w:r>
    </w:p>
    <w:p w14:paraId="64282AC3" w14:textId="066574C5" w:rsidR="00305E19" w:rsidRPr="00305E19" w:rsidRDefault="00305E19" w:rsidP="00FB7720">
      <w:pPr>
        <w:numPr>
          <w:ilvl w:val="1"/>
          <w:numId w:val="1"/>
        </w:numPr>
        <w:jc w:val="both"/>
      </w:pPr>
      <w:r w:rsidRPr="00305E19">
        <w:t>Suteikti Dalyviams galimybę pasinaudoti LRT infrastruktūra (įrašų studija, įranga, ir pan.) praktinėms užduotims ir idėjoms įgyvendinti;</w:t>
      </w:r>
      <w:r w:rsidR="000A3FCB">
        <w:t xml:space="preserve"> </w:t>
      </w:r>
    </w:p>
    <w:p w14:paraId="73FD56A0" w14:textId="7D3D6E7F" w:rsidR="00305E19" w:rsidRPr="00305E19" w:rsidRDefault="00305E19" w:rsidP="00FB7720">
      <w:pPr>
        <w:numPr>
          <w:ilvl w:val="1"/>
          <w:numId w:val="1"/>
        </w:numPr>
        <w:jc w:val="both"/>
      </w:pPr>
      <w:r w:rsidRPr="00305E19">
        <w:t>Dalyviai, išklausę mokymus, sėkmingai užbaigę mentorystės programą ir pravedę radijo laidą tiesioginiame LRT OPUS eteryje, gauna pažymėjimą;</w:t>
      </w:r>
      <w:r w:rsidR="000A3FCB">
        <w:t xml:space="preserve"> </w:t>
      </w:r>
    </w:p>
    <w:p w14:paraId="58F12585" w14:textId="709E88B3" w:rsidR="00305E19" w:rsidRDefault="00305E19" w:rsidP="000A3FCB">
      <w:pPr>
        <w:numPr>
          <w:ilvl w:val="1"/>
          <w:numId w:val="1"/>
        </w:numPr>
        <w:jc w:val="both"/>
      </w:pPr>
      <w:r w:rsidRPr="00305E19">
        <w:t>Geriausiai komisijos įvertintas Dalyvis (-ė) apdovanojamas (-a) prizu ir gauna galimybę kurti autorinę LRT OPUS laidą.</w:t>
      </w:r>
      <w:r w:rsidR="000A3FCB">
        <w:t xml:space="preserve"> </w:t>
      </w:r>
    </w:p>
    <w:p w14:paraId="4DB96E95" w14:textId="77777777" w:rsidR="000A3FCB" w:rsidRPr="00305E19" w:rsidRDefault="000A3FCB" w:rsidP="000A3FCB">
      <w:pPr>
        <w:ind w:left="792"/>
        <w:jc w:val="both"/>
      </w:pPr>
    </w:p>
    <w:p w14:paraId="4D71F845" w14:textId="5DD426F7" w:rsidR="00305E19" w:rsidRPr="00305E19" w:rsidRDefault="00305E19" w:rsidP="000A3FCB">
      <w:pPr>
        <w:jc w:val="center"/>
      </w:pPr>
      <w:r w:rsidRPr="00305E19">
        <w:rPr>
          <w:b/>
        </w:rPr>
        <w:t>III. OPUS AKADEMIJOS DALYVIŲ PAREIGOS</w:t>
      </w:r>
    </w:p>
    <w:p w14:paraId="284E5259" w14:textId="7687F84E" w:rsidR="00305E19" w:rsidRPr="00305E19" w:rsidRDefault="00305E19" w:rsidP="002F102D">
      <w:pPr>
        <w:numPr>
          <w:ilvl w:val="0"/>
          <w:numId w:val="1"/>
        </w:numPr>
        <w:jc w:val="both"/>
      </w:pPr>
      <w:r w:rsidRPr="00305E19">
        <w:t xml:space="preserve">Norintieji dalyvauti OPUS akademijoje turi užpildyti Dalyvio anketą, kuri publikuojama LRT portale </w:t>
      </w:r>
      <w:hyperlink r:id="rId8" w:history="1">
        <w:r w:rsidRPr="00305E19">
          <w:rPr>
            <w:rStyle w:val="Hyperlink"/>
          </w:rPr>
          <w:t>www.lrt.lt</w:t>
        </w:r>
      </w:hyperlink>
      <w:r w:rsidRPr="00305E19">
        <w:t xml:space="preserve"> (adresu:</w:t>
      </w:r>
      <w:r w:rsidR="002F102D">
        <w:t xml:space="preserve"> </w:t>
      </w:r>
      <w:hyperlink r:id="rId9" w:history="1">
        <w:r w:rsidR="00D81419" w:rsidRPr="000E6052">
          <w:rPr>
            <w:rStyle w:val="Hyperlink"/>
          </w:rPr>
          <w:t>https://www.lrt.lt/projektai/lrt-opus-akademija#registration</w:t>
        </w:r>
      </w:hyperlink>
      <w:r w:rsidR="00D81419">
        <w:t xml:space="preserve"> </w:t>
      </w:r>
      <w:bookmarkStart w:id="1" w:name="_GoBack"/>
      <w:bookmarkEnd w:id="1"/>
      <w:r w:rsidR="002F102D">
        <w:t>)</w:t>
      </w:r>
      <w:r w:rsidRPr="00305E19">
        <w:t>:</w:t>
      </w:r>
    </w:p>
    <w:p w14:paraId="5FB9EDA8" w14:textId="7A133BAB" w:rsidR="00305E19" w:rsidRPr="00305E19" w:rsidRDefault="00305E19" w:rsidP="00FB7720">
      <w:pPr>
        <w:numPr>
          <w:ilvl w:val="1"/>
          <w:numId w:val="1"/>
        </w:numPr>
        <w:jc w:val="both"/>
      </w:pPr>
      <w:r w:rsidRPr="00305E19">
        <w:t>Dalyviai anketoje turi pateikti (nurodyti): elektroninio pašto adresą, telefono</w:t>
      </w:r>
      <w:r w:rsidR="00D971E2">
        <w:t xml:space="preserve"> </w:t>
      </w:r>
      <w:r w:rsidRPr="00305E19">
        <w:t xml:space="preserve">numerį, savo vardą ir pavardę, trumpą prisistatymą, motyvacinį aprašymą dalyvauti OPUS akademijoje bei įkelti atliktos užduoties audio įrašą; </w:t>
      </w:r>
    </w:p>
    <w:p w14:paraId="7ADF3140" w14:textId="4EE50CC6" w:rsidR="00305E19" w:rsidRPr="00305E19" w:rsidRDefault="00305E19" w:rsidP="00FB7720">
      <w:pPr>
        <w:numPr>
          <w:ilvl w:val="1"/>
          <w:numId w:val="1"/>
        </w:numPr>
        <w:jc w:val="both"/>
      </w:pPr>
      <w:r w:rsidRPr="00305E19">
        <w:t>Vienas Dalyvis gali pateikti vieną anketą.</w:t>
      </w:r>
      <w:r w:rsidR="00D971E2">
        <w:t xml:space="preserve"> </w:t>
      </w:r>
    </w:p>
    <w:p w14:paraId="5F7161AE" w14:textId="77777777" w:rsidR="00305E19" w:rsidRPr="00305E19" w:rsidRDefault="00305E19" w:rsidP="00FB7720">
      <w:pPr>
        <w:numPr>
          <w:ilvl w:val="1"/>
          <w:numId w:val="1"/>
        </w:numPr>
        <w:jc w:val="both"/>
      </w:pPr>
      <w:r w:rsidRPr="00305E19">
        <w:t>Nepilnai ir/ar netiksliai užpildytos OPUS akademijos Dalyvių anketos, atrankoje nedalyvauja (tokiu atveju Dalyvio anketoje pateikti asmens duomenys sunaikinami).</w:t>
      </w:r>
    </w:p>
    <w:p w14:paraId="1BBD2CC0" w14:textId="60FD8279" w:rsidR="00305E19" w:rsidRPr="00305E19" w:rsidRDefault="00305E19" w:rsidP="00FB7720">
      <w:pPr>
        <w:numPr>
          <w:ilvl w:val="0"/>
          <w:numId w:val="1"/>
        </w:numPr>
        <w:jc w:val="both"/>
      </w:pPr>
      <w:r w:rsidRPr="00305E19">
        <w:t xml:space="preserve">  Dalyvių amžius – nuo 18 (aštuoniolikos) metų;</w:t>
      </w:r>
      <w:r w:rsidR="00D971E2">
        <w:t xml:space="preserve"> </w:t>
      </w:r>
    </w:p>
    <w:p w14:paraId="436A81BD" w14:textId="187BD094" w:rsidR="00305E19" w:rsidRPr="00305E19" w:rsidRDefault="00305E19" w:rsidP="00FB7720">
      <w:pPr>
        <w:numPr>
          <w:ilvl w:val="0"/>
          <w:numId w:val="1"/>
        </w:numPr>
        <w:jc w:val="both"/>
      </w:pPr>
      <w:r w:rsidRPr="00305E19">
        <w:t xml:space="preserve">  Dalyvių skaičius – iš anksto neapibrėžiamas ir priklauso nuo pateiktų anketų skaičiaus.</w:t>
      </w:r>
    </w:p>
    <w:p w14:paraId="68000E25" w14:textId="35F87A62" w:rsidR="00305E19" w:rsidRPr="00305E19" w:rsidRDefault="00305E19" w:rsidP="00FB7720">
      <w:pPr>
        <w:numPr>
          <w:ilvl w:val="0"/>
          <w:numId w:val="1"/>
        </w:numPr>
        <w:jc w:val="both"/>
      </w:pPr>
      <w:r w:rsidRPr="00305E19">
        <w:t xml:space="preserve">  Dalyviai su Organizatoriumi pasirašo praktikos sutartį;</w:t>
      </w:r>
    </w:p>
    <w:p w14:paraId="652B7D27" w14:textId="665DC26B" w:rsidR="00305E19" w:rsidRPr="00305E19" w:rsidRDefault="00305E19" w:rsidP="00FB7720">
      <w:pPr>
        <w:numPr>
          <w:ilvl w:val="0"/>
          <w:numId w:val="1"/>
        </w:numPr>
        <w:jc w:val="both"/>
      </w:pPr>
      <w:r w:rsidRPr="00305E19">
        <w:t xml:space="preserve">  Dalyviai įsipareigoja gyvai dalyvauti mokymuose;</w:t>
      </w:r>
    </w:p>
    <w:p w14:paraId="4999EC2F" w14:textId="3106A110" w:rsidR="00D971E2" w:rsidRDefault="0022622C" w:rsidP="00D971E2">
      <w:pPr>
        <w:numPr>
          <w:ilvl w:val="0"/>
          <w:numId w:val="1"/>
        </w:numPr>
        <w:jc w:val="both"/>
      </w:pPr>
      <w:r>
        <w:t xml:space="preserve">  </w:t>
      </w:r>
      <w:r w:rsidR="00305E19" w:rsidRPr="00305E19">
        <w:t>Dalyviai įsipareigoja dalyvauti mokymuose ir mentorystės programoje (susitikimuose gyvai ir/ar virtualiai) ir jos metu atlikti praktines lektorių pateiktas užduotis;</w:t>
      </w:r>
    </w:p>
    <w:p w14:paraId="1722B914" w14:textId="5312130E" w:rsidR="00305E19" w:rsidRPr="00305E19" w:rsidRDefault="00D971E2" w:rsidP="00D971E2">
      <w:pPr>
        <w:numPr>
          <w:ilvl w:val="0"/>
          <w:numId w:val="1"/>
        </w:numPr>
        <w:jc w:val="both"/>
      </w:pPr>
      <w:r>
        <w:t xml:space="preserve"> </w:t>
      </w:r>
      <w:r w:rsidR="00305E19" w:rsidRPr="00305E19">
        <w:t>Siųsdamas Kūrinį OPUS akademijai, Dalyvis užtikrina, kad jam priklauso šio Kūrinio autorių ir gretutinės turtinės teisės, Kūrinys nėra niekaip suvaržytas trečiųjų asmenų, bei suteikia Organizatoriui neišimtinę teisę transliuoti Kūrinį LRT OPUS eteryje, viešai skelbti OPUS akademijos savireklaminiais tikslais, esant poreikiui, viešai skelbti Kūrinį interneto portale LRT.LT, LRT OPUS „YouTube“ bei kitų socialinių tinklų paskyrose, neribojant transliacijų / viešo paskelbimo / padarymo viešai prieinamais skaičiaus ir galiojimo termino;</w:t>
      </w:r>
    </w:p>
    <w:p w14:paraId="1A127F53" w14:textId="2CA79FED" w:rsidR="00305E19" w:rsidRDefault="00305E19" w:rsidP="00FB7720">
      <w:pPr>
        <w:numPr>
          <w:ilvl w:val="0"/>
          <w:numId w:val="1"/>
        </w:numPr>
        <w:jc w:val="both"/>
      </w:pPr>
      <w:r w:rsidRPr="00305E19">
        <w:t>Dalyvis privalo užtikrinti ir garantuoti, kad pateikiamo Kūrinio turinys ir forma bei jo transliacija LRT OPUS eteryje atitiks Lietuvos Respublikoje galiojančius teisės aktus (Visuomenės informavimo įstatymą, Nepilnamečių apsaugos nuo neigiamo viešosios informacijos poveikio įstatymą, Autorių teisių ir gretutinių teisių įstatymą bei kt.) ir nepažeis autorių, gretutinių ar bet kurių kitų bet kurio asmens turtinių ir / ar neturtinių teisių bei teisėtų interesų, garantuoti, kad jo pateiktame Kūrinyje nebus jokios tiesioginės ar netiesioginės reklaminės informacijos, antivalstybinės ir visuomenę demoralizuojančios propagandos, diskriminacijos (dėl amžiaus, lyties, lytinės orientacijos, negalios, rasės ar etninės priklausomybės, religijos ar įsitikinimų), rinkimų agitacijos, politinių partijų (atskirų politikų) reklamos ir prisiims atsakomybę, jei transliuoto Kūrinio turinys ar forma pažeis Lietuvos Respublikoje galiojančių teisės aktų reikalavimus. Tokiu atveju dalyvis įsipareigoja kompensuoti LRT patirtas išlaidas (įskaitant bet neapsiribojant baudas, bylinėjimosi išlaidas ir bet kokias kitas išlaidas) dėl paminėto įsipareigojimo / garantijos nevykdymo / neužtikrinimo ar netinkamo vykdymo.</w:t>
      </w:r>
      <w:r w:rsidR="00D971E2">
        <w:t xml:space="preserve"> </w:t>
      </w:r>
    </w:p>
    <w:p w14:paraId="1A7E29A3" w14:textId="77777777" w:rsidR="00D971E2" w:rsidRPr="00305E19" w:rsidRDefault="00D971E2" w:rsidP="00D971E2">
      <w:pPr>
        <w:ind w:left="360"/>
        <w:jc w:val="both"/>
      </w:pPr>
    </w:p>
    <w:p w14:paraId="12146565" w14:textId="75101DF7" w:rsidR="00305E19" w:rsidRPr="00D971E2" w:rsidRDefault="00305E19" w:rsidP="00D971E2">
      <w:pPr>
        <w:jc w:val="center"/>
        <w:rPr>
          <w:b/>
        </w:rPr>
      </w:pPr>
      <w:r w:rsidRPr="00305E19">
        <w:rPr>
          <w:b/>
        </w:rPr>
        <w:t>IV. OPUS AKADEMIJOS ORGANIZAVIMO EIGA</w:t>
      </w:r>
    </w:p>
    <w:p w14:paraId="33827DA7" w14:textId="62515EEB" w:rsidR="00305E19" w:rsidRPr="00305E19" w:rsidRDefault="0076022F" w:rsidP="00FB7720">
      <w:pPr>
        <w:numPr>
          <w:ilvl w:val="0"/>
          <w:numId w:val="1"/>
        </w:numPr>
        <w:jc w:val="both"/>
      </w:pPr>
      <w:r>
        <w:t xml:space="preserve">   </w:t>
      </w:r>
      <w:r w:rsidR="00305E19" w:rsidRPr="00305E19">
        <w:t>Pirmas etapas:</w:t>
      </w:r>
      <w:r w:rsidR="00254733">
        <w:t xml:space="preserve"> </w:t>
      </w:r>
      <w:r w:rsidR="00305E19" w:rsidRPr="00305E19">
        <w:t xml:space="preserve">OPUS akademijos Dalyvių atrankos, taisyklių ir terminų paskelbimas ir sklaida per LRT radijo programas, portale </w:t>
      </w:r>
      <w:hyperlink r:id="rId10" w:history="1">
        <w:r w:rsidR="002F102D" w:rsidRPr="00CF5826">
          <w:rPr>
            <w:rStyle w:val="Hyperlink"/>
          </w:rPr>
          <w:t>www.lrt.lt</w:t>
        </w:r>
      </w:hyperlink>
      <w:r w:rsidR="00305E19" w:rsidRPr="00305E19">
        <w:t xml:space="preserve"> ir socialiniuose tinkluose</w:t>
      </w:r>
      <w:r w:rsidR="003506D8">
        <w:t xml:space="preserve">: nuo </w:t>
      </w:r>
      <w:r w:rsidR="00446FA0" w:rsidRPr="00446FA0">
        <w:t>2024 m. lapkričio 15 d. iki 2024 m. gruodžio 6 d.</w:t>
      </w:r>
      <w:r w:rsidR="00305E19" w:rsidRPr="00305E19">
        <w:t>;</w:t>
      </w:r>
      <w:r w:rsidR="00254733">
        <w:t xml:space="preserve"> </w:t>
      </w:r>
    </w:p>
    <w:p w14:paraId="301B3EB8" w14:textId="46368DF0" w:rsidR="00305E19" w:rsidRPr="00305E19" w:rsidRDefault="00305E19" w:rsidP="00FB7720">
      <w:pPr>
        <w:numPr>
          <w:ilvl w:val="0"/>
          <w:numId w:val="1"/>
        </w:numPr>
        <w:jc w:val="both"/>
      </w:pPr>
      <w:r w:rsidRPr="00305E19">
        <w:t xml:space="preserve">   Antras etapas: OPUS akademijos Dalyvių atranka</w:t>
      </w:r>
      <w:r w:rsidR="00BE23D3">
        <w:t xml:space="preserve"> nuo</w:t>
      </w:r>
      <w:r w:rsidR="00FC1318">
        <w:t xml:space="preserve"> 2024 m.</w:t>
      </w:r>
      <w:r w:rsidR="00BE23D3">
        <w:t xml:space="preserve"> gruodžio </w:t>
      </w:r>
      <w:r w:rsidR="00FC1318">
        <w:rPr>
          <w:lang w:val="en-US"/>
        </w:rPr>
        <w:t>7 d. iki gruod</w:t>
      </w:r>
      <w:r w:rsidR="00FC1318">
        <w:t xml:space="preserve">žio </w:t>
      </w:r>
      <w:r w:rsidR="00FC1318">
        <w:rPr>
          <w:lang w:val="en-US"/>
        </w:rPr>
        <w:t>15 d.</w:t>
      </w:r>
      <w:r w:rsidRPr="00305E19">
        <w:t xml:space="preserve"> ir atrinktų Dalyvių informavimas</w:t>
      </w:r>
      <w:r w:rsidR="00BE23D3">
        <w:t xml:space="preserve"> </w:t>
      </w:r>
      <w:r w:rsidR="00BE23D3">
        <w:rPr>
          <w:lang w:val="en-US"/>
        </w:rPr>
        <w:t xml:space="preserve">2024 m. </w:t>
      </w:r>
      <w:r w:rsidR="00BE23D3" w:rsidRPr="00BE23D3">
        <w:t>gruodžio 16 d.</w:t>
      </w:r>
      <w:r w:rsidRPr="00305E19">
        <w:t>;</w:t>
      </w:r>
    </w:p>
    <w:p w14:paraId="2041E486" w14:textId="5FB2D0F6" w:rsidR="00305E19" w:rsidRPr="00305E19" w:rsidRDefault="00305E19" w:rsidP="00FB7720">
      <w:pPr>
        <w:numPr>
          <w:ilvl w:val="0"/>
          <w:numId w:val="1"/>
        </w:numPr>
        <w:jc w:val="both"/>
      </w:pPr>
      <w:r w:rsidRPr="00305E19">
        <w:lastRenderedPageBreak/>
        <w:t xml:space="preserve">   Trečias etapas: Paskaitos, mokymai ir praktinės užduotys vykdomos su mentorių pagalba</w:t>
      </w:r>
      <w:r w:rsidR="00CF013E">
        <w:t xml:space="preserve"> nuo 2025 m. sausio 6 d. iki </w:t>
      </w:r>
      <w:r w:rsidR="00895F3D">
        <w:t>vasario 28 d.</w:t>
      </w:r>
      <w:r w:rsidRPr="00305E19">
        <w:t>;</w:t>
      </w:r>
      <w:r w:rsidR="00254733">
        <w:t xml:space="preserve"> </w:t>
      </w:r>
    </w:p>
    <w:p w14:paraId="1AE8ADB1" w14:textId="6A07634D" w:rsidR="00305E19" w:rsidRPr="00305E19" w:rsidRDefault="00305E19" w:rsidP="00FB7720">
      <w:pPr>
        <w:numPr>
          <w:ilvl w:val="0"/>
          <w:numId w:val="1"/>
        </w:numPr>
        <w:jc w:val="both"/>
      </w:pPr>
      <w:r w:rsidRPr="00305E19">
        <w:t xml:space="preserve">   Ketvirtas etapas: Tiesioginės LRT OPUS laidos vedimas</w:t>
      </w:r>
      <w:r w:rsidR="00246848">
        <w:t xml:space="preserve"> savaitgaliais nuo </w:t>
      </w:r>
      <w:r w:rsidR="00991181">
        <w:t>2025 m. kovo 1 iki 30 d.</w:t>
      </w:r>
      <w:r w:rsidRPr="00305E19">
        <w:t>;</w:t>
      </w:r>
      <w:r w:rsidR="00254733">
        <w:t xml:space="preserve"> </w:t>
      </w:r>
    </w:p>
    <w:p w14:paraId="6B5C1DF0" w14:textId="1F2F4F69" w:rsidR="00305E19" w:rsidRPr="00305E19" w:rsidRDefault="00305E19" w:rsidP="00FB7720">
      <w:pPr>
        <w:numPr>
          <w:ilvl w:val="0"/>
          <w:numId w:val="1"/>
        </w:numPr>
        <w:jc w:val="both"/>
      </w:pPr>
      <w:r w:rsidRPr="00305E19">
        <w:t xml:space="preserve">   Penktas etapas: </w:t>
      </w:r>
      <w:r w:rsidR="00E41CCE">
        <w:t xml:space="preserve">Nugalėtojo paskelbimas </w:t>
      </w:r>
      <w:r w:rsidR="00E41CCE">
        <w:rPr>
          <w:lang w:val="en-US"/>
        </w:rPr>
        <w:t>2025 m. baland</w:t>
      </w:r>
      <w:r w:rsidR="00E41CCE">
        <w:t xml:space="preserve">žio </w:t>
      </w:r>
      <w:r w:rsidR="00E41CCE">
        <w:rPr>
          <w:lang w:val="en-US"/>
        </w:rPr>
        <w:t>1 d.</w:t>
      </w:r>
      <w:r w:rsidRPr="00305E19">
        <w:t>;</w:t>
      </w:r>
    </w:p>
    <w:p w14:paraId="10F5F7B5" w14:textId="6417F7B6" w:rsidR="00254733" w:rsidRDefault="00305E19" w:rsidP="00DE2869">
      <w:pPr>
        <w:numPr>
          <w:ilvl w:val="0"/>
          <w:numId w:val="1"/>
        </w:numPr>
        <w:jc w:val="both"/>
      </w:pPr>
      <w:r w:rsidRPr="00305E19">
        <w:t xml:space="preserve">   Šeštas etapas: Nugalėtojo (-s) kuriama LRT OPUS laida.</w:t>
      </w:r>
    </w:p>
    <w:p w14:paraId="0173392F" w14:textId="77777777" w:rsidR="00DE2869" w:rsidRPr="00254733" w:rsidRDefault="00DE2869" w:rsidP="00DE2869">
      <w:pPr>
        <w:ind w:left="360"/>
        <w:jc w:val="both"/>
      </w:pPr>
    </w:p>
    <w:p w14:paraId="0051780A" w14:textId="472C99C5" w:rsidR="00305E19" w:rsidRPr="00305E19" w:rsidRDefault="00305E19" w:rsidP="00254733">
      <w:pPr>
        <w:jc w:val="center"/>
        <w:rPr>
          <w:b/>
        </w:rPr>
      </w:pPr>
      <w:r w:rsidRPr="00305E19">
        <w:rPr>
          <w:b/>
        </w:rPr>
        <w:t>V. ASMENS DUOMENŲ TVARKYMAS</w:t>
      </w:r>
    </w:p>
    <w:p w14:paraId="5076BC7F" w14:textId="77777777" w:rsidR="00305E19" w:rsidRPr="00305E19" w:rsidRDefault="00305E19" w:rsidP="00FB7720">
      <w:pPr>
        <w:numPr>
          <w:ilvl w:val="0"/>
          <w:numId w:val="1"/>
        </w:numPr>
        <w:jc w:val="both"/>
      </w:pPr>
      <w:r w:rsidRPr="00305E19">
        <w:t xml:space="preserve">LRT, kaip duomenų valdytoja, juridinio asmens kodas 124241078, S. Konarskio g. 49, Vilnius, tel. +370 5 236 3000, el. p. </w:t>
      </w:r>
      <w:hyperlink r:id="rId11" w:history="1">
        <w:r w:rsidRPr="00305E19">
          <w:rPr>
            <w:rStyle w:val="Hyperlink"/>
          </w:rPr>
          <w:t>lrt@lrt.lt</w:t>
        </w:r>
      </w:hyperlink>
      <w:r w:rsidRPr="00305E19">
        <w:t xml:space="preserve">, LRT duomenų apsaugos pareigūno kontaktai: el. paštas </w:t>
      </w:r>
      <w:hyperlink r:id="rId12" w:history="1">
        <w:r w:rsidRPr="00305E19">
          <w:rPr>
            <w:rStyle w:val="Hyperlink"/>
          </w:rPr>
          <w:t>dap@lrt.lt</w:t>
        </w:r>
      </w:hyperlink>
      <w:r w:rsidRPr="00305E19">
        <w:t xml:space="preserve">, tel. tel. +370 693 51 444, OPUS akademijos metu tvarkys šiuos Dalyvio asmens duomenis: </w:t>
      </w:r>
    </w:p>
    <w:p w14:paraId="762A3C10" w14:textId="77777777" w:rsidR="00305E19" w:rsidRPr="00305E19" w:rsidRDefault="00305E19" w:rsidP="00FB7720">
      <w:pPr>
        <w:numPr>
          <w:ilvl w:val="1"/>
          <w:numId w:val="1"/>
        </w:numPr>
        <w:jc w:val="both"/>
      </w:pPr>
      <w:r w:rsidRPr="00305E19">
        <w:t>vardas, pavardė;</w:t>
      </w:r>
    </w:p>
    <w:p w14:paraId="4D4F1791" w14:textId="77777777" w:rsidR="00305E19" w:rsidRPr="00305E19" w:rsidRDefault="00305E19" w:rsidP="00FB7720">
      <w:pPr>
        <w:numPr>
          <w:ilvl w:val="1"/>
          <w:numId w:val="1"/>
        </w:numPr>
        <w:jc w:val="both"/>
      </w:pPr>
      <w:r w:rsidRPr="00305E19">
        <w:t>telefono numeris;</w:t>
      </w:r>
    </w:p>
    <w:p w14:paraId="6E47E2ED" w14:textId="77777777" w:rsidR="00305E19" w:rsidRPr="00305E19" w:rsidRDefault="00305E19" w:rsidP="00FB7720">
      <w:pPr>
        <w:numPr>
          <w:ilvl w:val="1"/>
          <w:numId w:val="1"/>
        </w:numPr>
        <w:jc w:val="both"/>
      </w:pPr>
      <w:r w:rsidRPr="00305E19">
        <w:t>elektroninio pašto adresas;</w:t>
      </w:r>
    </w:p>
    <w:p w14:paraId="56D9825A" w14:textId="77777777" w:rsidR="00305E19" w:rsidRPr="00305E19" w:rsidRDefault="00305E19" w:rsidP="00FB7720">
      <w:pPr>
        <w:numPr>
          <w:ilvl w:val="1"/>
          <w:numId w:val="1"/>
        </w:numPr>
        <w:jc w:val="both"/>
      </w:pPr>
      <w:r w:rsidRPr="00305E19">
        <w:t>kiti asmens duomenys, kuriuos Dalyvis pateikia (nurodo) savo CV, prisistatyme,  motyvaciniame laiške ar kitoje paties Dalyvio savanoriškai pateiktoje informacijoje;</w:t>
      </w:r>
    </w:p>
    <w:p w14:paraId="716A9208" w14:textId="77777777" w:rsidR="00305E19" w:rsidRPr="00305E19" w:rsidRDefault="00305E19" w:rsidP="00FB7720">
      <w:pPr>
        <w:numPr>
          <w:ilvl w:val="1"/>
          <w:numId w:val="1"/>
        </w:numPr>
        <w:jc w:val="both"/>
      </w:pPr>
      <w:r w:rsidRPr="00305E19">
        <w:t xml:space="preserve">prisijungimo techninė informacija. </w:t>
      </w:r>
    </w:p>
    <w:p w14:paraId="207126DB" w14:textId="77777777" w:rsidR="00305E19" w:rsidRPr="00305E19" w:rsidRDefault="00305E19" w:rsidP="00FB7720">
      <w:pPr>
        <w:numPr>
          <w:ilvl w:val="0"/>
          <w:numId w:val="1"/>
        </w:numPr>
        <w:jc w:val="both"/>
      </w:pPr>
      <w:r w:rsidRPr="00305E19">
        <w:t xml:space="preserve">Taisyklių 31 punkte nurodyti Dalyvio asmens duomenys tvarkomi OPUS akademijos  </w:t>
      </w:r>
      <w:r w:rsidRPr="00305E19">
        <w:rPr>
          <w:i/>
        </w:rPr>
        <w:t xml:space="preserve">organizavimo ir vykdymo tikslu. </w:t>
      </w:r>
    </w:p>
    <w:p w14:paraId="2FEC7368" w14:textId="77777777" w:rsidR="00305E19" w:rsidRPr="00305E19" w:rsidRDefault="00305E19" w:rsidP="00FB7720">
      <w:pPr>
        <w:numPr>
          <w:ilvl w:val="0"/>
          <w:numId w:val="1"/>
        </w:numPr>
        <w:jc w:val="both"/>
      </w:pPr>
      <w:r w:rsidRPr="00305E19">
        <w:t xml:space="preserve">Asmens duomenys, nurodyti Taisyklių 31 punkte, yra renkami ir tvarkomi, sutikimo pagrindu  (Reglamento 6 str.  1 d. a) p.). </w:t>
      </w:r>
    </w:p>
    <w:p w14:paraId="1D141A13" w14:textId="77777777" w:rsidR="00305E19" w:rsidRPr="00305E19" w:rsidRDefault="00305E19" w:rsidP="00FB7720">
      <w:pPr>
        <w:numPr>
          <w:ilvl w:val="0"/>
          <w:numId w:val="1"/>
        </w:numPr>
        <w:jc w:val="both"/>
      </w:pPr>
      <w:r w:rsidRPr="00305E19">
        <w:t xml:space="preserve">Duomenų subjektas šiuos duomenis pateikia užpildydamas internetinę Dalyvio anketą. </w:t>
      </w:r>
    </w:p>
    <w:p w14:paraId="273914B5" w14:textId="77777777" w:rsidR="00305E19" w:rsidRPr="00305E19" w:rsidRDefault="00305E19" w:rsidP="00FB7720">
      <w:pPr>
        <w:numPr>
          <w:ilvl w:val="0"/>
          <w:numId w:val="1"/>
        </w:numPr>
        <w:jc w:val="both"/>
      </w:pPr>
      <w:r w:rsidRPr="00305E19">
        <w:t>Asmens duomenys bus saugomi OPUS akademijos organizavimo metu ir 3 mėnesius jai pasibaigus, po to sunaikinami.</w:t>
      </w:r>
    </w:p>
    <w:p w14:paraId="42B82774" w14:textId="37E3659A" w:rsidR="00305E19" w:rsidRDefault="00305E19" w:rsidP="00FB7720">
      <w:pPr>
        <w:numPr>
          <w:ilvl w:val="0"/>
          <w:numId w:val="1"/>
        </w:numPr>
        <w:jc w:val="both"/>
        <w:rPr>
          <w:b/>
        </w:rPr>
      </w:pPr>
      <w:r w:rsidRPr="00305E19">
        <w:t xml:space="preserve">Duomenų subjekto teisių įgyvendinimui bei asmens duomenų tvarkymui taikomos organizacinės ir techninės priemonės numatytos  LRT Privatumo politikoje, su kuria galima susipažinti: </w:t>
      </w:r>
      <w:hyperlink r:id="rId13" w:history="1">
        <w:r w:rsidRPr="00305E19">
          <w:rPr>
            <w:rStyle w:val="Hyperlink"/>
          </w:rPr>
          <w:t>https://apie.lrt.lt/privatumo-politika</w:t>
        </w:r>
      </w:hyperlink>
      <w:r w:rsidRPr="00305E19">
        <w:rPr>
          <w:b/>
        </w:rPr>
        <w:t>.</w:t>
      </w:r>
    </w:p>
    <w:p w14:paraId="689B8C8C" w14:textId="77777777" w:rsidR="00DE2869" w:rsidRPr="00DE2869" w:rsidRDefault="00DE2869" w:rsidP="00DE2869">
      <w:pPr>
        <w:ind w:left="360"/>
        <w:jc w:val="both"/>
        <w:rPr>
          <w:b/>
        </w:rPr>
      </w:pPr>
    </w:p>
    <w:p w14:paraId="600FB6D9" w14:textId="326BB62B" w:rsidR="00305E19" w:rsidRPr="00DE2869" w:rsidRDefault="00305E19" w:rsidP="00DE2869">
      <w:pPr>
        <w:jc w:val="center"/>
        <w:rPr>
          <w:b/>
          <w:bCs/>
          <w:lang w:val="lv-LV"/>
        </w:rPr>
      </w:pPr>
      <w:r w:rsidRPr="00305E19">
        <w:rPr>
          <w:b/>
          <w:bCs/>
          <w:lang w:val="lv-LV"/>
        </w:rPr>
        <w:t>VI. KITOS NUOSTATOS</w:t>
      </w:r>
    </w:p>
    <w:p w14:paraId="55E692EC" w14:textId="77777777" w:rsidR="00305E19" w:rsidRPr="00305E19" w:rsidRDefault="00305E19" w:rsidP="00FB7720">
      <w:pPr>
        <w:numPr>
          <w:ilvl w:val="0"/>
          <w:numId w:val="1"/>
        </w:numPr>
        <w:jc w:val="both"/>
        <w:rPr>
          <w:lang w:val="lv-LV"/>
        </w:rPr>
      </w:pPr>
      <w:r w:rsidRPr="00305E19">
        <w:rPr>
          <w:lang w:val="lv-LV"/>
        </w:rPr>
        <w:t>Dalyvaviui OPUS akademijoje reiškia jo sutikimą su visomis šių Taisyklių sąlygomis ir jų pakeitimais.</w:t>
      </w:r>
    </w:p>
    <w:p w14:paraId="099F5DC0" w14:textId="0E94743E" w:rsidR="00305E19" w:rsidRPr="00305E19" w:rsidRDefault="00305E19" w:rsidP="00FB7720">
      <w:pPr>
        <w:numPr>
          <w:ilvl w:val="0"/>
          <w:numId w:val="1"/>
        </w:numPr>
        <w:jc w:val="both"/>
        <w:rPr>
          <w:lang w:val="lv-LV"/>
        </w:rPr>
      </w:pPr>
      <w:r w:rsidRPr="00305E19">
        <w:t>LRT neatsako už autorių teisių ir gretutinių teisių ir (ar) kitų teisių pažeidimus, įskaitant bet neapsiribojant trečiųjų asmenų teisių ir teisėtų interesų pažeidimus, padarytus Dalyvių OPUS akademijoje.</w:t>
      </w:r>
      <w:r w:rsidR="00D22444">
        <w:t xml:space="preserve"> </w:t>
      </w:r>
    </w:p>
    <w:p w14:paraId="41DC4573" w14:textId="703C32C8" w:rsidR="00305E19" w:rsidRPr="00305E19" w:rsidRDefault="00305E19" w:rsidP="00FB7720">
      <w:pPr>
        <w:numPr>
          <w:ilvl w:val="0"/>
          <w:numId w:val="1"/>
        </w:numPr>
        <w:jc w:val="both"/>
        <w:rPr>
          <w:lang w:val="lv-LV"/>
        </w:rPr>
      </w:pPr>
      <w:r w:rsidRPr="00305E19">
        <w:rPr>
          <w:lang w:val="lv-LV"/>
        </w:rPr>
        <w:t>Organizatorius neatsako už nuostolius, susijusius su OPUS akademijos atšaukimu / nutraukimu / sustabdymu ar Taisyklių pakeitimu.</w:t>
      </w:r>
      <w:r w:rsidR="00D22444">
        <w:rPr>
          <w:lang w:val="lv-LV"/>
        </w:rPr>
        <w:t xml:space="preserve"> </w:t>
      </w:r>
    </w:p>
    <w:p w14:paraId="3A61172F" w14:textId="77777777" w:rsidR="00305E19" w:rsidRPr="00305E19" w:rsidRDefault="00305E19" w:rsidP="00FB7720">
      <w:pPr>
        <w:numPr>
          <w:ilvl w:val="0"/>
          <w:numId w:val="1"/>
        </w:numPr>
        <w:jc w:val="both"/>
        <w:rPr>
          <w:lang w:val="lv-LV"/>
        </w:rPr>
      </w:pPr>
      <w:r w:rsidRPr="00305E19">
        <w:rPr>
          <w:lang w:val="lv-LV"/>
        </w:rPr>
        <w:t xml:space="preserve">Organizatorius neatsako, jeigu Dalyvio neįmanoma pasiekti telefono numeriu ir / ar elektroniniu paštu, kuriuos Dalyvis nurodė. </w:t>
      </w:r>
    </w:p>
    <w:p w14:paraId="39C327B6" w14:textId="77777777" w:rsidR="00305E19" w:rsidRPr="00305E19" w:rsidRDefault="00305E19" w:rsidP="00FB7720">
      <w:pPr>
        <w:numPr>
          <w:ilvl w:val="0"/>
          <w:numId w:val="1"/>
        </w:numPr>
        <w:jc w:val="both"/>
        <w:rPr>
          <w:lang w:val="lv-LV"/>
        </w:rPr>
      </w:pPr>
      <w:r w:rsidRPr="00305E19">
        <w:rPr>
          <w:lang w:val="lv-LV"/>
        </w:rPr>
        <w:lastRenderedPageBreak/>
        <w:t xml:space="preserve">Organizatorius neatsako už informacijos, kurią apie save pateikia Dalyviai, turinį ir jos pateikimo formą. Joks informacijos apie Dalyvį paskelbimas, jeigu atitinkamą informaciją yra pateikęs Dalyvis, negali būti laikomas žmogaus privataus gyvenimo neliečiamumo pažeidimu. </w:t>
      </w:r>
    </w:p>
    <w:p w14:paraId="0ED74F75" w14:textId="77777777" w:rsidR="00305E19" w:rsidRPr="00305E19" w:rsidRDefault="00305E19" w:rsidP="00FB7720">
      <w:pPr>
        <w:numPr>
          <w:ilvl w:val="0"/>
          <w:numId w:val="1"/>
        </w:numPr>
        <w:jc w:val="both"/>
        <w:rPr>
          <w:lang w:val="lv-LV"/>
        </w:rPr>
      </w:pPr>
      <w:r w:rsidRPr="00305E19">
        <w:rPr>
          <w:lang w:val="lv-LV"/>
        </w:rPr>
        <w:t>Organizatorius neatsako už Dalyvių išlaidas ir (arba) nuostolius, susijusius su dalyvavimu OPUS akademijoje.</w:t>
      </w:r>
    </w:p>
    <w:p w14:paraId="750FE2EA" w14:textId="77777777" w:rsidR="00305E19" w:rsidRPr="00305E19" w:rsidRDefault="00305E19" w:rsidP="00FB7720">
      <w:pPr>
        <w:numPr>
          <w:ilvl w:val="0"/>
          <w:numId w:val="1"/>
        </w:numPr>
        <w:jc w:val="both"/>
        <w:rPr>
          <w:lang w:val="lv-LV"/>
        </w:rPr>
      </w:pPr>
      <w:r w:rsidRPr="00305E19">
        <w:rPr>
          <w:lang w:val="lv-LV"/>
        </w:rPr>
        <w:t>Visi su šiomis Taisyklėmis susiję ir (ar) iš jų taikymo kilę ginčai sprendžiami tarpusavio derybomis, o nepavykus išspręsti taikiai – Lietuvos Respublikos įstatymų nustatyta tvarka.</w:t>
      </w:r>
    </w:p>
    <w:p w14:paraId="7D8119AC" w14:textId="77777777" w:rsidR="00305E19" w:rsidRPr="00305E19" w:rsidRDefault="00305E19" w:rsidP="00FB7720">
      <w:pPr>
        <w:numPr>
          <w:ilvl w:val="0"/>
          <w:numId w:val="1"/>
        </w:numPr>
        <w:jc w:val="both"/>
        <w:rPr>
          <w:lang w:val="lv-LV"/>
        </w:rPr>
      </w:pPr>
      <w:r w:rsidRPr="00305E19">
        <w:rPr>
          <w:lang w:val="lv-LV"/>
        </w:rPr>
        <w:t xml:space="preserve">Organizatorius pasilieka teisę keisti </w:t>
      </w:r>
      <w:r w:rsidRPr="00305E19">
        <w:t xml:space="preserve">OPUS akademijos </w:t>
      </w:r>
      <w:r w:rsidRPr="00305E19">
        <w:rPr>
          <w:lang w:val="lv-LV"/>
        </w:rPr>
        <w:t>taisykles, apie tai informuodamas dalyvius jų nurodytu el. paštu ir / ar telefonu.</w:t>
      </w:r>
    </w:p>
    <w:p w14:paraId="5CC2E6A0" w14:textId="50750EB4" w:rsidR="00305E19" w:rsidRPr="00305E19" w:rsidRDefault="00305E19" w:rsidP="00FB7720">
      <w:pPr>
        <w:numPr>
          <w:ilvl w:val="0"/>
          <w:numId w:val="1"/>
        </w:numPr>
        <w:jc w:val="both"/>
        <w:rPr>
          <w:lang w:val="lv-LV"/>
        </w:rPr>
      </w:pPr>
      <w:r w:rsidRPr="00305E19">
        <w:rPr>
          <w:lang w:val="lv-LV"/>
        </w:rPr>
        <w:t>OPUS akademijai atsiųsta medžiaga Dalyviui negrąžinama.</w:t>
      </w:r>
      <w:r w:rsidR="00D22444">
        <w:rPr>
          <w:lang w:val="lv-LV"/>
        </w:rPr>
        <w:t xml:space="preserve"> </w:t>
      </w:r>
    </w:p>
    <w:p w14:paraId="3C166DCE" w14:textId="77777777" w:rsidR="00305E19" w:rsidRPr="00305E19" w:rsidRDefault="00305E19" w:rsidP="00FB7720">
      <w:pPr>
        <w:numPr>
          <w:ilvl w:val="0"/>
          <w:numId w:val="1"/>
        </w:numPr>
        <w:jc w:val="both"/>
        <w:rPr>
          <w:lang w:val="lv-LV"/>
        </w:rPr>
      </w:pPr>
      <w:r w:rsidRPr="00305E19">
        <w:rPr>
          <w:lang w:val="lv-LV"/>
        </w:rPr>
        <w:t xml:space="preserve">Organizatoriaus įgaliotas už OPUS akademiją atsakingas asmuo – LRT OPUS vadovė Evelina Kazakevičiūtė, el. paštas </w:t>
      </w:r>
      <w:hyperlink r:id="rId14" w:history="1">
        <w:r w:rsidRPr="00305E19">
          <w:rPr>
            <w:rStyle w:val="Hyperlink"/>
            <w:lang w:val="lv-LV"/>
          </w:rPr>
          <w:t>evelina.kazakeviciute@lrt.lt</w:t>
        </w:r>
      </w:hyperlink>
      <w:r w:rsidRPr="00305E19">
        <w:rPr>
          <w:lang w:val="lv-LV"/>
        </w:rPr>
        <w:t>.</w:t>
      </w:r>
    </w:p>
    <w:p w14:paraId="437F3DF8" w14:textId="77777777" w:rsidR="00305E19" w:rsidRPr="00305E19" w:rsidRDefault="00305E19" w:rsidP="00305E19"/>
    <w:p w14:paraId="5AD49D76" w14:textId="77777777" w:rsidR="00305E19" w:rsidRPr="00305E19" w:rsidRDefault="00305E19" w:rsidP="00305E19"/>
    <w:p w14:paraId="29A996A7" w14:textId="77777777" w:rsidR="00305E19" w:rsidRPr="00305E19" w:rsidRDefault="00305E19" w:rsidP="00305E19"/>
    <w:p w14:paraId="6A0555E3" w14:textId="77777777" w:rsidR="00305E19" w:rsidRPr="00305E19" w:rsidRDefault="00305E19" w:rsidP="00305E19"/>
    <w:p w14:paraId="1FC25525" w14:textId="77777777" w:rsidR="003B2DC8" w:rsidRDefault="003B2DC8"/>
    <w:sectPr w:rsidR="003B2DC8" w:rsidSect="00D22444">
      <w:footerReference w:type="default" r:id="rId15"/>
      <w:pgSz w:w="11906" w:h="16838"/>
      <w:pgMar w:top="993" w:right="849"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7CDCA" w14:textId="77777777" w:rsidR="004D6B63" w:rsidRDefault="004D6B63" w:rsidP="00D22444">
      <w:pPr>
        <w:spacing w:after="0" w:line="240" w:lineRule="auto"/>
      </w:pPr>
      <w:r>
        <w:separator/>
      </w:r>
    </w:p>
  </w:endnote>
  <w:endnote w:type="continuationSeparator" w:id="0">
    <w:p w14:paraId="5EFB2996" w14:textId="77777777" w:rsidR="004D6B63" w:rsidRDefault="004D6B63" w:rsidP="00D22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683457"/>
      <w:docPartObj>
        <w:docPartGallery w:val="Page Numbers (Bottom of Page)"/>
        <w:docPartUnique/>
      </w:docPartObj>
    </w:sdtPr>
    <w:sdtEndPr/>
    <w:sdtContent>
      <w:p w14:paraId="6B1ACCBB" w14:textId="0D9B0FE5" w:rsidR="00D22444" w:rsidRDefault="00D22444">
        <w:pPr>
          <w:pStyle w:val="Footer"/>
          <w:jc w:val="right"/>
        </w:pPr>
        <w:r>
          <w:fldChar w:fldCharType="begin"/>
        </w:r>
        <w:r>
          <w:instrText>PAGE   \* MERGEFORMAT</w:instrText>
        </w:r>
        <w:r>
          <w:fldChar w:fldCharType="separate"/>
        </w:r>
        <w:r w:rsidR="00D81419">
          <w:rPr>
            <w:noProof/>
          </w:rPr>
          <w:t>4</w:t>
        </w:r>
        <w:r>
          <w:fldChar w:fldCharType="end"/>
        </w:r>
      </w:p>
    </w:sdtContent>
  </w:sdt>
  <w:p w14:paraId="118916CD" w14:textId="77777777" w:rsidR="00D22444" w:rsidRDefault="00D224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5DCCB" w14:textId="77777777" w:rsidR="004D6B63" w:rsidRDefault="004D6B63" w:rsidP="00D22444">
      <w:pPr>
        <w:spacing w:after="0" w:line="240" w:lineRule="auto"/>
      </w:pPr>
      <w:r>
        <w:separator/>
      </w:r>
    </w:p>
  </w:footnote>
  <w:footnote w:type="continuationSeparator" w:id="0">
    <w:p w14:paraId="5E097EDB" w14:textId="77777777" w:rsidR="004D6B63" w:rsidRDefault="004D6B63" w:rsidP="00D224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A36E3"/>
    <w:multiLevelType w:val="multilevel"/>
    <w:tmpl w:val="D69810D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E19"/>
    <w:rsid w:val="000A3FCB"/>
    <w:rsid w:val="000D04A0"/>
    <w:rsid w:val="0022622C"/>
    <w:rsid w:val="00246848"/>
    <w:rsid w:val="00254733"/>
    <w:rsid w:val="002F102D"/>
    <w:rsid w:val="00305E19"/>
    <w:rsid w:val="003506D8"/>
    <w:rsid w:val="003B2DC8"/>
    <w:rsid w:val="00446FA0"/>
    <w:rsid w:val="004D6B63"/>
    <w:rsid w:val="0076022F"/>
    <w:rsid w:val="00764258"/>
    <w:rsid w:val="008876A0"/>
    <w:rsid w:val="00895F3D"/>
    <w:rsid w:val="00991181"/>
    <w:rsid w:val="00A437FE"/>
    <w:rsid w:val="00AA2C46"/>
    <w:rsid w:val="00BE23D3"/>
    <w:rsid w:val="00CF013E"/>
    <w:rsid w:val="00D22444"/>
    <w:rsid w:val="00D81419"/>
    <w:rsid w:val="00D971E2"/>
    <w:rsid w:val="00DA4D02"/>
    <w:rsid w:val="00DE2869"/>
    <w:rsid w:val="00E41CCE"/>
    <w:rsid w:val="00FB7720"/>
    <w:rsid w:val="00FC1318"/>
    <w:rsid w:val="00FF282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CB2B"/>
  <w15:chartTrackingRefBased/>
  <w15:docId w15:val="{CFC84B60-C97B-46A3-8A8E-5787786A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5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5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5E1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5E1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05E1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05E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5E1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5E1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5E1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E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5E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5E1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5E1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05E1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05E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5E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5E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5E19"/>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305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05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E1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E1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5E19"/>
    <w:pPr>
      <w:spacing w:before="160"/>
      <w:jc w:val="center"/>
    </w:pPr>
    <w:rPr>
      <w:i/>
      <w:iCs/>
      <w:color w:val="404040" w:themeColor="text1" w:themeTint="BF"/>
    </w:rPr>
  </w:style>
  <w:style w:type="character" w:customStyle="1" w:styleId="QuoteChar">
    <w:name w:val="Quote Char"/>
    <w:basedOn w:val="DefaultParagraphFont"/>
    <w:link w:val="Quote"/>
    <w:uiPriority w:val="29"/>
    <w:rsid w:val="00305E19"/>
    <w:rPr>
      <w:i/>
      <w:iCs/>
      <w:color w:val="404040" w:themeColor="text1" w:themeTint="BF"/>
    </w:rPr>
  </w:style>
  <w:style w:type="paragraph" w:styleId="ListParagraph">
    <w:name w:val="List Paragraph"/>
    <w:basedOn w:val="Normal"/>
    <w:uiPriority w:val="34"/>
    <w:qFormat/>
    <w:rsid w:val="00305E19"/>
    <w:pPr>
      <w:ind w:left="720"/>
      <w:contextualSpacing/>
    </w:pPr>
  </w:style>
  <w:style w:type="character" w:styleId="IntenseEmphasis">
    <w:name w:val="Intense Emphasis"/>
    <w:basedOn w:val="DefaultParagraphFont"/>
    <w:uiPriority w:val="21"/>
    <w:qFormat/>
    <w:rsid w:val="00305E19"/>
    <w:rPr>
      <w:i/>
      <w:iCs/>
      <w:color w:val="2F5496" w:themeColor="accent1" w:themeShade="BF"/>
    </w:rPr>
  </w:style>
  <w:style w:type="paragraph" w:styleId="IntenseQuote">
    <w:name w:val="Intense Quote"/>
    <w:basedOn w:val="Normal"/>
    <w:next w:val="Normal"/>
    <w:link w:val="IntenseQuoteChar"/>
    <w:uiPriority w:val="30"/>
    <w:qFormat/>
    <w:rsid w:val="00305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5E19"/>
    <w:rPr>
      <w:i/>
      <w:iCs/>
      <w:color w:val="2F5496" w:themeColor="accent1" w:themeShade="BF"/>
    </w:rPr>
  </w:style>
  <w:style w:type="character" w:styleId="IntenseReference">
    <w:name w:val="Intense Reference"/>
    <w:basedOn w:val="DefaultParagraphFont"/>
    <w:uiPriority w:val="32"/>
    <w:qFormat/>
    <w:rsid w:val="00305E19"/>
    <w:rPr>
      <w:b/>
      <w:bCs/>
      <w:smallCaps/>
      <w:color w:val="2F5496" w:themeColor="accent1" w:themeShade="BF"/>
      <w:spacing w:val="5"/>
    </w:rPr>
  </w:style>
  <w:style w:type="paragraph" w:styleId="CommentText">
    <w:name w:val="annotation text"/>
    <w:basedOn w:val="Normal"/>
    <w:link w:val="CommentTextChar"/>
    <w:uiPriority w:val="99"/>
    <w:semiHidden/>
    <w:unhideWhenUsed/>
    <w:rsid w:val="00305E19"/>
    <w:pPr>
      <w:spacing w:after="0" w:line="240" w:lineRule="auto"/>
    </w:pPr>
    <w:rPr>
      <w:rFonts w:ascii="Times New Roman" w:eastAsia="Times New Roman" w:hAnsi="Times New Roman" w:cs="Times New Roman"/>
      <w:szCs w:val="20"/>
      <w:lang w:eastAsia="lt-LT"/>
    </w:rPr>
  </w:style>
  <w:style w:type="character" w:customStyle="1" w:styleId="CommentTextChar">
    <w:name w:val="Comment Text Char"/>
    <w:basedOn w:val="DefaultParagraphFont"/>
    <w:link w:val="CommentText"/>
    <w:uiPriority w:val="99"/>
    <w:semiHidden/>
    <w:rsid w:val="00305E19"/>
    <w:rPr>
      <w:rFonts w:ascii="Times New Roman" w:eastAsia="Times New Roman" w:hAnsi="Times New Roman" w:cs="Times New Roman"/>
      <w:szCs w:val="20"/>
      <w:lang w:eastAsia="lt-LT"/>
    </w:rPr>
  </w:style>
  <w:style w:type="character" w:styleId="CommentReference">
    <w:name w:val="annotation reference"/>
    <w:basedOn w:val="DefaultParagraphFont"/>
    <w:uiPriority w:val="99"/>
    <w:semiHidden/>
    <w:unhideWhenUsed/>
    <w:rsid w:val="00305E19"/>
    <w:rPr>
      <w:sz w:val="16"/>
      <w:szCs w:val="16"/>
    </w:rPr>
  </w:style>
  <w:style w:type="character" w:styleId="Hyperlink">
    <w:name w:val="Hyperlink"/>
    <w:basedOn w:val="DefaultParagraphFont"/>
    <w:uiPriority w:val="99"/>
    <w:unhideWhenUsed/>
    <w:rsid w:val="00305E19"/>
    <w:rPr>
      <w:color w:val="0563C1" w:themeColor="hyperlink"/>
      <w:u w:val="single"/>
    </w:rPr>
  </w:style>
  <w:style w:type="character" w:customStyle="1" w:styleId="UnresolvedMention">
    <w:name w:val="Unresolved Mention"/>
    <w:basedOn w:val="DefaultParagraphFont"/>
    <w:uiPriority w:val="99"/>
    <w:semiHidden/>
    <w:unhideWhenUsed/>
    <w:rsid w:val="00305E19"/>
    <w:rPr>
      <w:color w:val="605E5C"/>
      <w:shd w:val="clear" w:color="auto" w:fill="E1DFDD"/>
    </w:rPr>
  </w:style>
  <w:style w:type="paragraph" w:styleId="Header">
    <w:name w:val="header"/>
    <w:basedOn w:val="Normal"/>
    <w:link w:val="HeaderChar"/>
    <w:uiPriority w:val="99"/>
    <w:unhideWhenUsed/>
    <w:rsid w:val="00D22444"/>
    <w:pPr>
      <w:tabs>
        <w:tab w:val="center" w:pos="4819"/>
        <w:tab w:val="right" w:pos="9638"/>
      </w:tabs>
      <w:spacing w:after="0" w:line="240" w:lineRule="auto"/>
    </w:pPr>
  </w:style>
  <w:style w:type="character" w:customStyle="1" w:styleId="HeaderChar">
    <w:name w:val="Header Char"/>
    <w:basedOn w:val="DefaultParagraphFont"/>
    <w:link w:val="Header"/>
    <w:uiPriority w:val="99"/>
    <w:rsid w:val="00D22444"/>
  </w:style>
  <w:style w:type="paragraph" w:styleId="Footer">
    <w:name w:val="footer"/>
    <w:basedOn w:val="Normal"/>
    <w:link w:val="FooterChar"/>
    <w:uiPriority w:val="99"/>
    <w:unhideWhenUsed/>
    <w:rsid w:val="00D22444"/>
    <w:pPr>
      <w:tabs>
        <w:tab w:val="center" w:pos="4819"/>
        <w:tab w:val="right" w:pos="9638"/>
      </w:tabs>
      <w:spacing w:after="0" w:line="240" w:lineRule="auto"/>
    </w:pPr>
  </w:style>
  <w:style w:type="character" w:customStyle="1" w:styleId="FooterChar">
    <w:name w:val="Footer Char"/>
    <w:basedOn w:val="DefaultParagraphFont"/>
    <w:link w:val="Footer"/>
    <w:uiPriority w:val="99"/>
    <w:rsid w:val="00D22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775917">
      <w:bodyDiv w:val="1"/>
      <w:marLeft w:val="0"/>
      <w:marRight w:val="0"/>
      <w:marTop w:val="0"/>
      <w:marBottom w:val="0"/>
      <w:divBdr>
        <w:top w:val="none" w:sz="0" w:space="0" w:color="auto"/>
        <w:left w:val="none" w:sz="0" w:space="0" w:color="auto"/>
        <w:bottom w:val="none" w:sz="0" w:space="0" w:color="auto"/>
        <w:right w:val="none" w:sz="0" w:space="0" w:color="auto"/>
      </w:divBdr>
    </w:div>
    <w:div w:id="1351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t.lt" TargetMode="External"/><Relationship Id="rId13" Type="http://schemas.openxmlformats.org/officeDocument/2006/relationships/hyperlink" Target="https://apie.lrt.lt/privatumo-politika" TargetMode="External"/><Relationship Id="rId3" Type="http://schemas.openxmlformats.org/officeDocument/2006/relationships/settings" Target="settings.xml"/><Relationship Id="rId7" Type="http://schemas.openxmlformats.org/officeDocument/2006/relationships/hyperlink" Target="http://www.lrt.lt" TargetMode="External"/><Relationship Id="rId12" Type="http://schemas.openxmlformats.org/officeDocument/2006/relationships/hyperlink" Target="mailto:dap@lr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rt@lr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rt.lt" TargetMode="External"/><Relationship Id="rId4" Type="http://schemas.openxmlformats.org/officeDocument/2006/relationships/webSettings" Target="webSettings.xml"/><Relationship Id="rId9" Type="http://schemas.openxmlformats.org/officeDocument/2006/relationships/hyperlink" Target="https://www.lrt.lt/projektai/lrt-opus-akademija#registration" TargetMode="External"/><Relationship Id="rId14" Type="http://schemas.openxmlformats.org/officeDocument/2006/relationships/hyperlink" Target="mailto:evelina.kazakeviciute@lr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1361</Words>
  <Characters>7762</Characters>
  <Application>Microsoft Office Word</Application>
  <DocSecurity>0</DocSecurity>
  <Lines>64</Lines>
  <Paragraphs>18</Paragraphs>
  <ScaleCrop>false</ScaleCrop>
  <Company/>
  <LinksUpToDate>false</LinksUpToDate>
  <CharactersWithSpaces>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Kazakevičiūtė</dc:creator>
  <cp:keywords/>
  <dc:description/>
  <cp:lastModifiedBy>zivile</cp:lastModifiedBy>
  <cp:revision>6</cp:revision>
  <dcterms:created xsi:type="dcterms:W3CDTF">2024-11-14T07:42:00Z</dcterms:created>
  <dcterms:modified xsi:type="dcterms:W3CDTF">2024-11-15T12:06:00Z</dcterms:modified>
</cp:coreProperties>
</file>